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3007D" w14:textId="1991808E" w:rsidR="00AE351C" w:rsidRDefault="00AE351C" w:rsidP="00CE2700">
      <w:pPr>
        <w:jc w:val="right"/>
        <w:rPr>
          <w:rFonts w:ascii="Arial" w:hAnsi="Arial" w:cs="Arial"/>
          <w:b/>
          <w:bCs/>
          <w:sz w:val="36"/>
          <w:szCs w:val="36"/>
          <w:lang w:val="mi-NZ"/>
        </w:rPr>
      </w:pPr>
      <w:r>
        <w:rPr>
          <w:rFonts w:ascii="Arial" w:hAnsi="Arial" w:cs="Arial"/>
          <w:b/>
          <w:bCs/>
          <w:noProof/>
          <w:sz w:val="36"/>
          <w:szCs w:val="36"/>
          <w:lang w:val="mi-NZ"/>
        </w:rPr>
        <w:drawing>
          <wp:inline distT="0" distB="0" distL="0" distR="0" wp14:anchorId="7DFD9954" wp14:editId="550C2102">
            <wp:extent cx="1443355" cy="693386"/>
            <wp:effectExtent l="12700" t="0" r="17145" b="221615"/>
            <wp:docPr id="9598813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988130" name="Picture 9598813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4853" cy="71812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14:paraId="789C64B8" w14:textId="5E60836B" w:rsidR="00255F7C" w:rsidRPr="00CE2700" w:rsidRDefault="00CE2700" w:rsidP="00CE2700">
      <w:pPr>
        <w:jc w:val="both"/>
        <w:rPr>
          <w:rFonts w:ascii="Arial" w:hAnsi="Arial" w:cs="Arial"/>
          <w:sz w:val="22"/>
          <w:szCs w:val="22"/>
          <w:lang w:val="mi-NZ"/>
        </w:rPr>
      </w:pPr>
      <w:r w:rsidRPr="00CE2700">
        <w:rPr>
          <w:rFonts w:ascii="Arial" w:hAnsi="Arial" w:cs="Arial"/>
          <w:b/>
          <w:bCs/>
          <w:color w:val="000000"/>
          <w:sz w:val="22"/>
          <w:szCs w:val="22"/>
          <w:lang w:val="x-none"/>
        </w:rPr>
        <w:t>REPORT TO APANZ Annual General Meeting (AGM), June 25 2025</w:t>
      </w:r>
    </w:p>
    <w:p w14:paraId="4354F6C2" w14:textId="5C5A06E1" w:rsidR="00255F7C" w:rsidRDefault="00255F7C" w:rsidP="00CE2700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CE2700">
        <w:rPr>
          <w:rFonts w:ascii="Arial" w:hAnsi="Arial" w:cs="Arial"/>
          <w:b/>
          <w:bCs/>
          <w:sz w:val="22"/>
          <w:szCs w:val="22"/>
        </w:rPr>
        <w:t>Ethics and Professional Standards Committee</w:t>
      </w:r>
    </w:p>
    <w:p w14:paraId="5793A3BB" w14:textId="7AE026C5" w:rsidR="00CE2700" w:rsidRPr="00CE2700" w:rsidRDefault="00CE2700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Kate Dent Rennie</w:t>
      </w:r>
      <w:r>
        <w:rPr>
          <w:rFonts w:ascii="Arial" w:hAnsi="Arial" w:cs="Arial"/>
          <w:sz w:val="22"/>
          <w:szCs w:val="22"/>
        </w:rPr>
        <w:t>,</w:t>
      </w:r>
      <w:r w:rsidRPr="00CE2700">
        <w:rPr>
          <w:rFonts w:ascii="Arial" w:hAnsi="Arial" w:cs="Arial"/>
          <w:sz w:val="22"/>
          <w:szCs w:val="22"/>
        </w:rPr>
        <w:t xml:space="preserve"> Chair of Ethics and Professional Standards Committee</w:t>
      </w:r>
    </w:p>
    <w:p w14:paraId="609F51E2" w14:textId="5E9FF3EF" w:rsidR="00221911" w:rsidRDefault="00221911" w:rsidP="00CE2700">
      <w:pPr>
        <w:jc w:val="both"/>
        <w:rPr>
          <w:rFonts w:ascii="Arial" w:hAnsi="Arial" w:cs="Arial"/>
          <w:sz w:val="22"/>
          <w:szCs w:val="22"/>
        </w:rPr>
      </w:pPr>
    </w:p>
    <w:p w14:paraId="65DE837A" w14:textId="77777777" w:rsidR="00CE2700" w:rsidRPr="00CE2700" w:rsidRDefault="00CE2700" w:rsidP="00CE2700">
      <w:pPr>
        <w:jc w:val="both"/>
        <w:rPr>
          <w:rFonts w:ascii="Arial" w:hAnsi="Arial" w:cs="Arial"/>
          <w:sz w:val="22"/>
          <w:szCs w:val="22"/>
        </w:rPr>
      </w:pPr>
    </w:p>
    <w:p w14:paraId="18DFB2D8" w14:textId="77777777" w:rsidR="00221911" w:rsidRPr="00CE2700" w:rsidRDefault="00221911" w:rsidP="00CE2700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CE2700">
        <w:rPr>
          <w:rFonts w:ascii="Arial" w:hAnsi="Arial" w:cs="Arial"/>
          <w:b/>
          <w:bCs/>
          <w:sz w:val="22"/>
          <w:szCs w:val="22"/>
        </w:rPr>
        <w:t>Committee Members</w:t>
      </w:r>
    </w:p>
    <w:p w14:paraId="43C3427B" w14:textId="37D6E044" w:rsidR="00255F7C" w:rsidRPr="00CE2700" w:rsidRDefault="00221911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The members of the Ethics &amp; Professional Standards committee are Kate Dent Rennie (chair), Penny Kennett, and John Savage.</w:t>
      </w:r>
    </w:p>
    <w:p w14:paraId="6580CA59" w14:textId="77777777" w:rsidR="00221911" w:rsidRPr="00CE2700" w:rsidRDefault="00221911" w:rsidP="00CE2700">
      <w:pPr>
        <w:jc w:val="both"/>
        <w:rPr>
          <w:rFonts w:ascii="Arial" w:hAnsi="Arial" w:cs="Arial"/>
          <w:sz w:val="22"/>
          <w:szCs w:val="22"/>
        </w:rPr>
      </w:pPr>
    </w:p>
    <w:p w14:paraId="4295D09B" w14:textId="6C170AF5" w:rsidR="00255F7C" w:rsidRPr="00CE2700" w:rsidRDefault="00221911" w:rsidP="00CE2700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CE2700">
        <w:rPr>
          <w:rFonts w:ascii="Arial" w:hAnsi="Arial" w:cs="Arial"/>
          <w:b/>
          <w:bCs/>
          <w:sz w:val="22"/>
          <w:szCs w:val="22"/>
        </w:rPr>
        <w:t>Work done in the past year</w:t>
      </w:r>
    </w:p>
    <w:p w14:paraId="1C0F2973" w14:textId="5BC40EF2" w:rsidR="00442FAB" w:rsidRPr="00CE2700" w:rsidRDefault="00442FAB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In the past year, the main work of the Ethics &amp; Professional Standards committee</w:t>
      </w:r>
      <w:r w:rsidR="00645F16" w:rsidRPr="00CE2700">
        <w:rPr>
          <w:rFonts w:ascii="Arial" w:hAnsi="Arial" w:cs="Arial"/>
          <w:sz w:val="22"/>
          <w:szCs w:val="22"/>
        </w:rPr>
        <w:t xml:space="preserve"> has been to provide support</w:t>
      </w:r>
      <w:r w:rsidR="00EB074C" w:rsidRPr="00CE2700">
        <w:rPr>
          <w:rFonts w:ascii="Arial" w:hAnsi="Arial" w:cs="Arial"/>
          <w:sz w:val="22"/>
          <w:szCs w:val="22"/>
        </w:rPr>
        <w:t>, information and advice</w:t>
      </w:r>
      <w:r w:rsidR="00645F16" w:rsidRPr="00CE2700">
        <w:rPr>
          <w:rFonts w:ascii="Arial" w:hAnsi="Arial" w:cs="Arial"/>
          <w:sz w:val="22"/>
          <w:szCs w:val="22"/>
        </w:rPr>
        <w:t xml:space="preserve"> to association members and members of the public around ethics issues</w:t>
      </w:r>
      <w:r w:rsidR="00EB074C" w:rsidRPr="00CE2700">
        <w:rPr>
          <w:rFonts w:ascii="Arial" w:hAnsi="Arial" w:cs="Arial"/>
          <w:sz w:val="22"/>
          <w:szCs w:val="22"/>
        </w:rPr>
        <w:t>, including</w:t>
      </w:r>
      <w:r w:rsidR="00645F16" w:rsidRPr="00CE2700">
        <w:rPr>
          <w:rFonts w:ascii="Arial" w:hAnsi="Arial" w:cs="Arial"/>
          <w:sz w:val="22"/>
          <w:szCs w:val="22"/>
        </w:rPr>
        <w:t xml:space="preserve"> potential </w:t>
      </w:r>
      <w:r w:rsidR="00EB074C" w:rsidRPr="00CE2700">
        <w:rPr>
          <w:rFonts w:ascii="Arial" w:hAnsi="Arial" w:cs="Arial"/>
          <w:sz w:val="22"/>
          <w:szCs w:val="22"/>
        </w:rPr>
        <w:t xml:space="preserve">or current ethical </w:t>
      </w:r>
      <w:r w:rsidR="00645F16" w:rsidRPr="00CE2700">
        <w:rPr>
          <w:rFonts w:ascii="Arial" w:hAnsi="Arial" w:cs="Arial"/>
          <w:sz w:val="22"/>
          <w:szCs w:val="22"/>
        </w:rPr>
        <w:t>complaints. The one hour of free legal advice which is available to members through their professional indemnity insurance with Gallagher Insurance continues to be a helpful resource</w:t>
      </w:r>
      <w:r w:rsidR="00EB074C" w:rsidRPr="00CE2700">
        <w:rPr>
          <w:rFonts w:ascii="Arial" w:hAnsi="Arial" w:cs="Arial"/>
          <w:sz w:val="22"/>
          <w:szCs w:val="22"/>
        </w:rPr>
        <w:t>.</w:t>
      </w:r>
    </w:p>
    <w:p w14:paraId="372C4CD2" w14:textId="77777777" w:rsidR="00442FAB" w:rsidRPr="00CE2700" w:rsidRDefault="00442FAB" w:rsidP="00CE2700">
      <w:pPr>
        <w:jc w:val="both"/>
        <w:rPr>
          <w:rFonts w:ascii="Arial" w:hAnsi="Arial" w:cs="Arial"/>
          <w:sz w:val="22"/>
          <w:szCs w:val="22"/>
        </w:rPr>
      </w:pPr>
    </w:p>
    <w:p w14:paraId="05D8EAAA" w14:textId="49AB33DF" w:rsidR="00EB074C" w:rsidRPr="00CE2700" w:rsidRDefault="00EB074C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In accordance with our obligations under the Incorporated Societies Act (2022) we have recently drafted a procedure for managing internal disputes within the association, which has been adopted by Council. Under this procedure, the Ethics &amp; Professional Standards committee will have a role in investigating and determining disputes raised by members regarding the conduct of other members or the association itself.</w:t>
      </w:r>
    </w:p>
    <w:p w14:paraId="7ADFF1D0" w14:textId="6DAF3A52" w:rsidR="00255F7C" w:rsidRPr="00CE2700" w:rsidRDefault="00255F7C" w:rsidP="00CE2700">
      <w:pPr>
        <w:jc w:val="both"/>
        <w:rPr>
          <w:rFonts w:ascii="Arial" w:hAnsi="Arial" w:cs="Arial"/>
          <w:sz w:val="22"/>
          <w:szCs w:val="22"/>
        </w:rPr>
      </w:pPr>
    </w:p>
    <w:p w14:paraId="765D4F53" w14:textId="749A2602" w:rsidR="00EB074C" w:rsidRPr="00CE2700" w:rsidRDefault="00EB074C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Council has also recently introduced a process for responding to disputed posts to the “Connect” email forum, which will also involve the Ethics &amp; Professional Standards committee in responding to posts that do not follow community standards and breach the APANZ Code of Ethics.</w:t>
      </w:r>
    </w:p>
    <w:p w14:paraId="4AD0B221" w14:textId="77777777" w:rsidR="00D75262" w:rsidRPr="00CE2700" w:rsidRDefault="00D75262" w:rsidP="00CE2700">
      <w:pPr>
        <w:jc w:val="both"/>
        <w:rPr>
          <w:rFonts w:ascii="Arial" w:hAnsi="Arial" w:cs="Arial"/>
          <w:sz w:val="22"/>
          <w:szCs w:val="22"/>
        </w:rPr>
      </w:pPr>
    </w:p>
    <w:p w14:paraId="55CE0622" w14:textId="2D9CCA86" w:rsidR="00D75262" w:rsidRPr="00CE2700" w:rsidRDefault="00221911" w:rsidP="00CE2700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CE2700">
        <w:rPr>
          <w:rFonts w:ascii="Arial" w:hAnsi="Arial" w:cs="Arial"/>
          <w:b/>
          <w:bCs/>
          <w:sz w:val="22"/>
          <w:szCs w:val="22"/>
        </w:rPr>
        <w:t>Plans for the coming year</w:t>
      </w:r>
    </w:p>
    <w:p w14:paraId="731237F0" w14:textId="17321619" w:rsidR="00221911" w:rsidRPr="00CE2700" w:rsidRDefault="00221911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In the year ahead, the committee plans to have a look at</w:t>
      </w:r>
      <w:r w:rsidR="005611F5" w:rsidRPr="00CE2700">
        <w:rPr>
          <w:rFonts w:ascii="Arial" w:hAnsi="Arial" w:cs="Arial"/>
          <w:sz w:val="22"/>
          <w:szCs w:val="22"/>
        </w:rPr>
        <w:t xml:space="preserve"> some of</w:t>
      </w:r>
      <w:r w:rsidRPr="00CE2700">
        <w:rPr>
          <w:rFonts w:ascii="Arial" w:hAnsi="Arial" w:cs="Arial"/>
          <w:sz w:val="22"/>
          <w:szCs w:val="22"/>
        </w:rPr>
        <w:t xml:space="preserve"> the ethical implications of the use of AI technologies for members, for example in the recording and storage of clinical notes.</w:t>
      </w:r>
    </w:p>
    <w:p w14:paraId="016EEB3E" w14:textId="17435429" w:rsidR="00221911" w:rsidRPr="00CE2700" w:rsidRDefault="00221911" w:rsidP="00CE2700">
      <w:pPr>
        <w:jc w:val="both"/>
        <w:rPr>
          <w:rFonts w:ascii="Arial" w:hAnsi="Arial" w:cs="Arial"/>
          <w:sz w:val="22"/>
          <w:szCs w:val="22"/>
        </w:rPr>
      </w:pPr>
    </w:p>
    <w:p w14:paraId="22CF67C1" w14:textId="2466CFA4" w:rsidR="005611F5" w:rsidRPr="00CE2700" w:rsidRDefault="00221911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 xml:space="preserve">We will </w:t>
      </w:r>
      <w:r w:rsidR="00B47445" w:rsidRPr="00CE2700">
        <w:rPr>
          <w:rFonts w:ascii="Arial" w:hAnsi="Arial" w:cs="Arial"/>
          <w:sz w:val="22"/>
          <w:szCs w:val="22"/>
        </w:rPr>
        <w:t>consider</w:t>
      </w:r>
      <w:r w:rsidRPr="00CE2700">
        <w:rPr>
          <w:rFonts w:ascii="Arial" w:hAnsi="Arial" w:cs="Arial"/>
          <w:sz w:val="22"/>
          <w:szCs w:val="22"/>
        </w:rPr>
        <w:t xml:space="preserve"> whether this and other information could be provided to members </w:t>
      </w:r>
      <w:r w:rsidR="005611F5" w:rsidRPr="00CE2700">
        <w:rPr>
          <w:rFonts w:ascii="Arial" w:hAnsi="Arial" w:cs="Arial"/>
          <w:sz w:val="22"/>
          <w:szCs w:val="22"/>
        </w:rPr>
        <w:t>in an “Ethics FAQ” online environment.</w:t>
      </w:r>
    </w:p>
    <w:p w14:paraId="7790688E" w14:textId="778686BC" w:rsidR="005611F5" w:rsidRPr="00CE2700" w:rsidRDefault="005611F5" w:rsidP="00CE2700">
      <w:pPr>
        <w:jc w:val="both"/>
        <w:rPr>
          <w:rFonts w:ascii="Arial" w:hAnsi="Arial" w:cs="Arial"/>
          <w:sz w:val="22"/>
          <w:szCs w:val="22"/>
        </w:rPr>
      </w:pPr>
    </w:p>
    <w:p w14:paraId="7EEBC956" w14:textId="188240C3" w:rsidR="005611F5" w:rsidRPr="00CE2700" w:rsidRDefault="005611F5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 xml:space="preserve">Thanks to Penny, John and my Council colleagues for supporting me in this role, as I continue </w:t>
      </w:r>
      <w:r w:rsidR="00B47445" w:rsidRPr="00CE2700">
        <w:rPr>
          <w:rFonts w:ascii="Arial" w:hAnsi="Arial" w:cs="Arial"/>
          <w:sz w:val="22"/>
          <w:szCs w:val="22"/>
        </w:rPr>
        <w:t>on my learning curve</w:t>
      </w:r>
      <w:r w:rsidRPr="00CE2700">
        <w:rPr>
          <w:rFonts w:ascii="Arial" w:hAnsi="Arial" w:cs="Arial"/>
          <w:sz w:val="22"/>
          <w:szCs w:val="22"/>
        </w:rPr>
        <w:t xml:space="preserve"> with it.</w:t>
      </w:r>
    </w:p>
    <w:p w14:paraId="11D799E2" w14:textId="27BB8B86" w:rsidR="00D75262" w:rsidRPr="00CE2700" w:rsidRDefault="00D75262" w:rsidP="00CE2700">
      <w:pPr>
        <w:jc w:val="both"/>
        <w:rPr>
          <w:rFonts w:ascii="Arial" w:hAnsi="Arial" w:cs="Arial"/>
          <w:sz w:val="22"/>
          <w:szCs w:val="22"/>
        </w:rPr>
      </w:pPr>
    </w:p>
    <w:p w14:paraId="60E452C5" w14:textId="77777777" w:rsidR="003D49C1" w:rsidRPr="00CE2700" w:rsidRDefault="003D49C1" w:rsidP="00CE2700">
      <w:pPr>
        <w:jc w:val="both"/>
        <w:rPr>
          <w:rFonts w:ascii="Arial" w:hAnsi="Arial" w:cs="Arial"/>
          <w:sz w:val="22"/>
          <w:szCs w:val="22"/>
        </w:rPr>
      </w:pPr>
    </w:p>
    <w:p w14:paraId="44AFF4FA" w14:textId="2938D521" w:rsidR="00D75262" w:rsidRPr="00CE2700" w:rsidRDefault="00D75262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 xml:space="preserve">Kate Dent Rennie </w:t>
      </w:r>
    </w:p>
    <w:p w14:paraId="2AA4F432" w14:textId="1538F231" w:rsidR="00D75262" w:rsidRPr="00CE2700" w:rsidRDefault="00D75262" w:rsidP="00CE2700">
      <w:pPr>
        <w:jc w:val="both"/>
        <w:rPr>
          <w:rFonts w:ascii="Arial" w:hAnsi="Arial" w:cs="Arial"/>
          <w:sz w:val="22"/>
          <w:szCs w:val="22"/>
        </w:rPr>
      </w:pPr>
      <w:r w:rsidRPr="00CE2700">
        <w:rPr>
          <w:rFonts w:ascii="Arial" w:hAnsi="Arial" w:cs="Arial"/>
          <w:sz w:val="22"/>
          <w:szCs w:val="22"/>
        </w:rPr>
        <w:t>Chair, Ethics and Professional Standards Committee</w:t>
      </w:r>
    </w:p>
    <w:p w14:paraId="3C706F2D" w14:textId="77777777" w:rsidR="00D75262" w:rsidRPr="00CE2700" w:rsidRDefault="00D75262" w:rsidP="00CE2700">
      <w:pPr>
        <w:jc w:val="both"/>
        <w:rPr>
          <w:rFonts w:ascii="Arial" w:hAnsi="Arial" w:cs="Arial"/>
          <w:sz w:val="22"/>
          <w:szCs w:val="22"/>
        </w:rPr>
      </w:pPr>
    </w:p>
    <w:sectPr w:rsidR="00D75262" w:rsidRPr="00CE2700" w:rsidSect="00C5463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F7C"/>
    <w:rsid w:val="00221911"/>
    <w:rsid w:val="00255F7C"/>
    <w:rsid w:val="003D49C1"/>
    <w:rsid w:val="00442FAB"/>
    <w:rsid w:val="005611F5"/>
    <w:rsid w:val="00645F16"/>
    <w:rsid w:val="006756E5"/>
    <w:rsid w:val="00941776"/>
    <w:rsid w:val="009D24AB"/>
    <w:rsid w:val="00AE351C"/>
    <w:rsid w:val="00B47445"/>
    <w:rsid w:val="00C54635"/>
    <w:rsid w:val="00CE2700"/>
    <w:rsid w:val="00D75262"/>
    <w:rsid w:val="00E80246"/>
    <w:rsid w:val="00EA1B93"/>
    <w:rsid w:val="00EB0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3F1206"/>
  <w15:chartTrackingRefBased/>
  <w15:docId w15:val="{6292DA1C-7BE6-A247-9EF8-1ABE44EAC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NZ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26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44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9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Dent Rennie</dc:creator>
  <cp:keywords/>
  <dc:description/>
  <cp:lastModifiedBy>Gabriela Mercado</cp:lastModifiedBy>
  <cp:revision>2</cp:revision>
  <dcterms:created xsi:type="dcterms:W3CDTF">2025-05-23T23:55:00Z</dcterms:created>
  <dcterms:modified xsi:type="dcterms:W3CDTF">2025-05-23T23:55:00Z</dcterms:modified>
</cp:coreProperties>
</file>